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E3F931">
      <w:pPr>
        <w:jc w:val="center"/>
        <w:rPr>
          <w:rFonts w:hint="default" w:ascii="Times New Roman" w:hAnsi="Times New Roman" w:cs="Times New Roman"/>
          <w:b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drawing>
          <wp:inline distT="0" distB="0" distL="114300" distR="114300">
            <wp:extent cx="5935345" cy="8157845"/>
            <wp:effectExtent l="0" t="0" r="8255" b="14605"/>
            <wp:docPr id="1" name="Изображение 1" descr="2025-10-08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2025-10-08_0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35345" cy="8157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B8A07F">
      <w:pPr>
        <w:jc w:val="center"/>
        <w:rPr>
          <w:rFonts w:hint="default" w:ascii="Times New Roman" w:hAnsi="Times New Roman" w:cs="Times New Roman"/>
          <w:b/>
          <w:sz w:val="24"/>
          <w:szCs w:val="24"/>
          <w:lang w:val="ru-RU"/>
        </w:rPr>
      </w:pPr>
    </w:p>
    <w:p w14:paraId="52B0DC50">
      <w:pPr>
        <w:jc w:val="center"/>
        <w:rPr>
          <w:rFonts w:hint="default" w:ascii="Times New Roman" w:hAnsi="Times New Roman" w:cs="Times New Roman"/>
          <w:b/>
          <w:sz w:val="24"/>
          <w:szCs w:val="24"/>
          <w:lang w:val="ru-RU"/>
        </w:rPr>
      </w:pPr>
    </w:p>
    <w:p w14:paraId="47AE76D7">
      <w:pPr>
        <w:jc w:val="center"/>
        <w:rPr>
          <w:rFonts w:hint="default" w:ascii="Times New Roman" w:hAnsi="Times New Roman" w:cs="Times New Roman"/>
          <w:b/>
          <w:sz w:val="24"/>
          <w:szCs w:val="24"/>
          <w:lang w:val="ru-RU"/>
        </w:rPr>
      </w:pPr>
    </w:p>
    <w:p w14:paraId="3A7EBDB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1.Общее положение.</w:t>
      </w:r>
    </w:p>
    <w:p w14:paraId="6CA4F2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1.1. Настоящее Положение о порядке приема на обучение  по образовательным программам дошкольного образования в муниципальное дошкольное образовательное учреждение детский сад комбинированного вида № 15 г. Сердобска (далее – Положение) разработано в соответствии с Федеральным законом Российской Федерации «Об образовании в Российской Федерации» №273-ФЗ от 29.12.2012г. (с последующими изменениями и дополнениями);  Приказом Министерства просвещения РФ от 31 июля 2020г.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 (последующими изменениями и дополнениями); Приказом Министерства просвещения РФ от 15 мая 2020г. № 236 «Об утверждении Порядка приема на обучение по образовательным программам дошкольного образования» (с последующими изменениями и дополнениями); Федеральным законом от 25.07.2002г. №115-ФЗ «О правовом положении иностранных граждан в Российской Федерации» (с последующими изменениями и дополнениями), нормативной базой правительства Пензенской области; Уставом муниципального дошкольного образовательного учреждения детского сада комбинированного вида № 15 г. Сердобска (далее - детский сад) </w:t>
      </w:r>
    </w:p>
    <w:p w14:paraId="724FF5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 Настоящее положение определяет порядок действий администрации и родителей (законных представителей) обучающихся, регулирует деятельность детского сада по реализации права на получение общедоступного и бесплатного дошкольного образования, гарантированного гражданам Российской Федерации. </w:t>
      </w:r>
    </w:p>
    <w:p w14:paraId="2CF17AC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Льготный прием в детский сад.</w:t>
      </w:r>
    </w:p>
    <w:p w14:paraId="611E573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 Льготный прием воспитанников в детский сад осуществляется в соответствии с действующим законодательством Российской Федерации. </w:t>
      </w:r>
    </w:p>
    <w:p w14:paraId="7FE2E7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 Зачисление в первоочередном порядке детей граждан, принимающих (принимавших) участие в специальной военной операции (военнослужащих, участников специальной военной операции) и в случае гибели участника специальной военной операции по достижении ими возраста полутора лет в муниципальные образовательные организации, реализующие программу дошкольного образования, на территории Пензенской области; 2.3. Освобождение от платы, взимаемой за присмотр и уход за детьми граждан, принимающих (принимавших) участие в специальной военной операции (военнослужащих, участников специальной военной операции) и в случае гибели участника специальной военной операции ( мера поддержки сохраняется за детьми до окончания их обучения) в муниципальных образовательных организаций, реализующих программу дошкольного образования, на территории поддержки Пензенской области. </w:t>
      </w:r>
    </w:p>
    <w:p w14:paraId="18C158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 Первоочередное право на перевод детей граждан, принимающих (принимавших) участие в специальной военной операции (военнослужащих, участников специальной военной операции) и в случае гибели участника специальной военной операции ( мера поддержки сохраняется за детьми до окончания их обучения) в другие наиболее приближенные к местам жительства семей мобилизованных муниципальные дошкольные образовательные организации или муниципальные образовательные организации на территории Пензенской области</w:t>
      </w:r>
    </w:p>
    <w:p w14:paraId="743C92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2.5. Осуществляется прием в первоочередном порядке детей из многодетных семей, проживающих на территории Пензенской области </w:t>
      </w:r>
    </w:p>
    <w:p w14:paraId="73D8760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Порядок приема воспитанников в детский сад.</w:t>
      </w:r>
    </w:p>
    <w:p w14:paraId="371315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3.1. Настоящее Положение определяет правила приема граждан Российской Федерации в детский сад. </w:t>
      </w:r>
    </w:p>
    <w:p w14:paraId="1A664E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3.2. Прием иностранных граждан и лиц без гражданства, в том числе соотечественников за рубежом, осуществляется в соответствии с действующим законодательством Российской Федерации. </w:t>
      </w:r>
    </w:p>
    <w:p w14:paraId="5F1CA7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Правила приема в детский сад устанавливаются в части, не урегулированной законодательством об образовании, детским садом самостоятельно. </w:t>
      </w:r>
    </w:p>
    <w:p w14:paraId="03EAC32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 Правила приема на обучение в детский сад обеспечивают прием всех граждан, имеющих право на получение дошкольного образования и проживающих на территории, за которой закреплен детский сад.</w:t>
      </w:r>
    </w:p>
    <w:p w14:paraId="00253D1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3.5. Ребенок, в том числе усыновленный (удочеренный) или находящийся под опекой или попечительством в семье, включая приемную семью,  либо в случаях, предусмотренных законами субъектов Российской Федерации, патронатную семью, имеет право преимущественного приема в детский сад, в котором обучаются его брат и (или) сестра (полнородные и неполнородные,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ребенка.</w:t>
      </w:r>
    </w:p>
    <w:p w14:paraId="0D047C2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3.6. В приеме в детский сад может быть отказано только по причине отсутствия в ней свободных мест. В случае отсутствия мест в детском саду родители (законные представители) ребенка для решения вопроса о его устройстве в другую образовательную организацию обращаются непосредственно в Отдел образования Сердобского района Пензенской области. </w:t>
      </w:r>
    </w:p>
    <w:p w14:paraId="043995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3.7. Прием в детский сад осуществляется в течение всего календарного года при наличии свободных мест. </w:t>
      </w:r>
    </w:p>
    <w:p w14:paraId="30981D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3.8. Детский сад обязан ознакомить родителей (законных представителей) ребенка с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 Копии указанных документов, информация о сроках приема документов, указанных в пункте 3.10. настоящего положения, размещаются на информационном стенде и на официальном сайте детского сада, в информационно-телекоммуникационной сети "Интернет". Детский сад размещает на информационном стенде и на официальном сайте распорядительный акт Отдела образования Сердобского района Пензенской области о закреплении образовательных организаций за конкретными территориями Сердобского района, издаваемый не позднее 1 апреля текущего года (далее - распорядительный акт о закрепленной территории). Факт ознакомления родителей (законных представителей) ребенка, в том числе через официальный сайт детского сада, с указанными документами фиксируется в заявлении о приеме в детский сад и заверяется личной подписью родителей (законных представителей) ребенка. </w:t>
      </w:r>
    </w:p>
    <w:p w14:paraId="3AA8CC7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3.9. Прием в детский сад осуществляется по направлению Отдела образования Сердобского района Пензенской области посредством использования региональных информационных систем. Документы о приеме подаются в детский сад, в который получено направление. Отделом образования Сердобского района Пензенской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 1) о заявлениях для направления и приема (индивидуальный номер и дата подачи заявления); 2) о статусах обработки заявлений, об основаниях их изменения и комментарии к ним; 3) о последовательности предоставления места в детском саду; 4) о документе о предоставлении места в детском саду; 5) о документе о зачислении ребенка в детский сад. </w:t>
      </w:r>
    </w:p>
    <w:p w14:paraId="73B2A06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3.10. Направление и прием в детский сад осуществляются по личному заявлению родителя (законного представителя) ребенка. Заявление о приеме представляется в детский сад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 В заявлении для направления и (или) приема родителями (законными представителями) ребенка указываются следующие сведения: а) фамилия, имя, отчество (последнее - при наличии) ребенка; б) дата рождения ребенка; в) реквизиты записи акта о рождении ребенка или свидетельства о рождении ребенка; г) адрес места жительства (места пребывания, места фактического проживания) ребенка; д) фамилия, имя, отчество (последнее - при наличии) родителей (законных представителей) ребенка; е) реквизиты документа, удостоверяющего личность родителя (законного представителя) ребенка; ж) реквизиты документа, подтверждающего установление опеки (при наличии); з) адрес электронной почты, номер телефона (при наличии) родителей (законных представителей) ребенка; и) о выборе языка образования, родного языка из числа языков народов Российской Федерации, в том числе русского языка как родного языка; к) 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 л) о направленности дошкольной группы; м) о необходимом режиме пребывания ребенка; н) о желаемой дате приема на обучение. В заявлении для направления родителями (законными представителями) ребенка дополнительно указываются сведения о дошкольных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 При наличии у ребенка полнородных и неполнородных братьев и (или) сестер, обучающихся в детском саду, выбранном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фамилию(-ии), имя (имена), отчество(-а) (последнее - при наличии) полнородных и неполнородных братьев и (или) сестер. Для приема в детский сад родители (законные представители) ребенка предъявляют следующие документы: -документ,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 г. N 115-ФЗ "О правовом положении иностранных граждан в Российской Федерации" (Собрание законодательства Российской Федерации, 2002, N 30, ст. 3032); - документ, подтверждающий установление опеки (при необходимости); - документ психолого-медико-педагогической комиссии (при необходимости); -документ, подтверждающий потребность в обучении в группе оздоровительной направленности (при необходимости). Для направления родители (законные представители) ребенка дополнительно предъявляют документ, подтверждающий наличие права на специальные меры поддержки (гарантии) отдельных категорий граждан и их семей (при необходимости), а также вправе предъявить свидетельство о рождении ребенка, выданное на территории Российской Федерации или выписку из Единого государственного реестра записей актов гражданского состояния, содержащую реквизиты записи акта о рождении ребенка, и свидетельство о регистрации ребенка по месту жительства или по месту пребывания на закрепленной территории по собственной инициативе. При отсутствии свидетельства о регистрации ребенка по месту жительства или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пребывания, месте фактического проживания ребенка.; Родители (законные представители) ребенка, являющиеся иностранными гражданами или лицами без гражданства, дополн</w:t>
      </w:r>
      <w:r>
        <w:rPr>
          <w:rFonts w:ascii="Times New Roman" w:hAnsi="Times New Roman" w:cs="Times New Roman"/>
          <w:sz w:val="24"/>
          <w:szCs w:val="24"/>
        </w:rPr>
        <w:t xml:space="preserve">ительно предъявляют документ(-ы),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 Для приема родители (законные представители) ребенка дополнительно предъявляют в образовательную организацию свидетельство о рождении ребенка или выписку из Единого государственного реестра записей актов гражданского состояния, содержащую реквизиты записи акта о рождении ребенка (для родителей (законных представителей) ребенка -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ребенка. Копии предъявляемых при приеме документов хранятся в детском саду. </w:t>
      </w:r>
    </w:p>
    <w:p w14:paraId="7B75E6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3.11.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психологомедико-педагогической комиссии. </w:t>
      </w:r>
    </w:p>
    <w:p w14:paraId="61E4E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3.12. Требование представления иных документов для приема детей в детский сад в части, не урегулированной законодательством об образовании, не допускается. </w:t>
      </w:r>
    </w:p>
    <w:p w14:paraId="62BFCA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3.13. Заявление о приеме и копии документов регистрируются руководителем детского сада или уполномоченным им должностным лицом, ответственным за прием документов, в журнале приема заявлений о приеме в детский сад. После регистрации родителю (законному представителю) ребенка выдается документ, заверенный подписью должностного лица детского сада, ответственного за прием документов, содержащий индивидуальный номер заявления и перечень представленных при приеме документов. 3.14. Ребенок, родители (законные представители) которого не представили необходимые для приема документы в соответствии с 3.10. настоящего положения, остается на учете и направляется в детский сад после подтверждения родителем (законным представителем) нуждаемости в предоставлении места.</w:t>
      </w:r>
    </w:p>
    <w:p w14:paraId="3E7578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3.15. После приема документов, указанных в пункте 3.8. настоящего Положения, детский сад заключает договор об образовании по образовательным программам дошкольного образования (далее - договор) с родителями (законными представителями) ребенка. </w:t>
      </w:r>
    </w:p>
    <w:p w14:paraId="7E8D6A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3.16. Руководитель детского сада издает распорядительный акт о зачислении ребенка в детский сад (далее - распорядительный акт) в течение трех рабочих дней после заключения договора. Распорядительный акт в трехдневный срок после издания размещается на информационном стенде детского сада. На официальном сайте детского сада в сети Интернет размещаются реквизиты распорядительного акта, наименование группы, число детей, зачисленных в указанную группу. После издания распорядительного акта ребенок снимается с учета детей, нуждающихся в предоставлении места в детский сад. </w:t>
      </w:r>
    </w:p>
    <w:p w14:paraId="2D2131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3.17. На каждого ребенка, зачисленного в детский сад, оформляется личное дело, в котором хранятся все предоставленные родителями (законными представителями) ребенка документы. </w:t>
      </w:r>
    </w:p>
    <w:p w14:paraId="69877F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Заключительные положения</w:t>
      </w:r>
    </w:p>
    <w:p w14:paraId="42B4F8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4.1.Настоящее положение является локальным нормативным актом детского сада, принимается на педагогическом совете, согласовывается с советом детского сада и утверждается руководителем детского сада.</w:t>
      </w:r>
    </w:p>
    <w:p w14:paraId="0D8A50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4.2.Все изменения и дополнения, вносимые в настоящее положение, оформляются в письменной форме в соответствии с действующим законодательством. </w:t>
      </w:r>
    </w:p>
    <w:p w14:paraId="014130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4.3. Положение принимается на неопределенный срок. </w:t>
      </w:r>
    </w:p>
    <w:p w14:paraId="56FBA8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4.4.После принятия данного положения в новой редакции предыдущая редакция автоматически утрачивает силу.</w:t>
      </w:r>
    </w:p>
    <w:p w14:paraId="15E078CD">
      <w:pPr>
        <w:rPr>
          <w:rFonts w:ascii="Times New Roman" w:hAnsi="Times New Roman" w:cs="Times New Roman"/>
          <w:sz w:val="24"/>
          <w:szCs w:val="24"/>
        </w:rPr>
      </w:pPr>
    </w:p>
    <w:p w14:paraId="30E65337">
      <w:pPr>
        <w:rPr>
          <w:rFonts w:ascii="Times New Roman" w:hAnsi="Times New Roman" w:cs="Times New Roman"/>
          <w:sz w:val="24"/>
          <w:szCs w:val="24"/>
        </w:rPr>
      </w:pPr>
    </w:p>
    <w:p w14:paraId="2FE03296">
      <w:pPr>
        <w:rPr>
          <w:rFonts w:ascii="Times New Roman" w:hAnsi="Times New Roman" w:cs="Times New Roman"/>
          <w:sz w:val="24"/>
          <w:szCs w:val="24"/>
        </w:rPr>
      </w:pPr>
    </w:p>
    <w:p w14:paraId="207DF258">
      <w:pPr>
        <w:pStyle w:val="2"/>
        <w:tabs>
          <w:tab w:val="left" w:pos="3794"/>
        </w:tabs>
        <w:ind w:left="3581" w:firstLine="120" w:firstLineChars="50"/>
        <w:rPr>
          <w:kern w:val="36"/>
        </w:rPr>
      </w:pPr>
      <w:r>
        <w:rPr>
          <w:kern w:val="36"/>
        </w:rPr>
        <w:t xml:space="preserve"> </w:t>
      </w:r>
    </w:p>
    <w:p w14:paraId="3FC154BA">
      <w:pPr>
        <w:pStyle w:val="2"/>
        <w:tabs>
          <w:tab w:val="left" w:pos="3794"/>
        </w:tabs>
        <w:ind w:left="3581" w:firstLine="120" w:firstLineChars="50"/>
        <w:rPr>
          <w:kern w:val="36"/>
        </w:rPr>
      </w:pPr>
      <w:r>
        <w:rPr>
          <w:kern w:val="36"/>
        </w:rPr>
        <w:t xml:space="preserve"> </w:t>
      </w:r>
    </w:p>
    <w:p w14:paraId="352D4665">
      <w:pPr>
        <w:pStyle w:val="2"/>
        <w:tabs>
          <w:tab w:val="left" w:pos="3794"/>
        </w:tabs>
        <w:ind w:left="3581" w:firstLine="120" w:firstLineChars="50"/>
        <w:rPr>
          <w:kern w:val="36"/>
        </w:rPr>
      </w:pPr>
      <w:r>
        <w:rPr>
          <w:kern w:val="36"/>
        </w:rPr>
        <w:t xml:space="preserve"> </w:t>
      </w:r>
    </w:p>
    <w:p w14:paraId="161C61CE">
      <w:pPr>
        <w:pStyle w:val="2"/>
        <w:tabs>
          <w:tab w:val="left" w:pos="3794"/>
        </w:tabs>
        <w:ind w:left="3581" w:firstLine="120" w:firstLineChars="50"/>
        <w:rPr>
          <w:kern w:val="36"/>
        </w:rPr>
      </w:pPr>
      <w:r>
        <w:rPr>
          <w:kern w:val="36"/>
        </w:rPr>
        <w:t xml:space="preserve"> </w:t>
      </w:r>
    </w:p>
    <w:p w14:paraId="0FA55626">
      <w:pPr>
        <w:pStyle w:val="2"/>
        <w:tabs>
          <w:tab w:val="left" w:pos="3794"/>
        </w:tabs>
        <w:ind w:left="3581" w:firstLine="120" w:firstLineChars="50"/>
        <w:rPr>
          <w:kern w:val="36"/>
        </w:rPr>
      </w:pPr>
    </w:p>
    <w:p w14:paraId="68C77188">
      <w:pPr>
        <w:pStyle w:val="2"/>
        <w:tabs>
          <w:tab w:val="left" w:pos="3794"/>
        </w:tabs>
        <w:ind w:left="3581" w:firstLine="120" w:firstLineChars="50"/>
        <w:rPr>
          <w:kern w:val="36"/>
        </w:rPr>
      </w:pPr>
      <w:bookmarkStart w:id="0" w:name="_GoBack"/>
      <w:bookmarkEnd w:id="0"/>
    </w:p>
    <w:p w14:paraId="18F2132A">
      <w:pPr>
        <w:pStyle w:val="2"/>
        <w:tabs>
          <w:tab w:val="left" w:pos="3794"/>
        </w:tabs>
        <w:ind w:left="3581" w:firstLine="120" w:firstLineChars="50"/>
        <w:rPr>
          <w:kern w:val="36"/>
        </w:rPr>
      </w:pPr>
      <w:r>
        <w:rPr>
          <w:kern w:val="36"/>
        </w:rPr>
        <w:t xml:space="preserve"> </w:t>
      </w:r>
    </w:p>
    <w:p w14:paraId="56A4E71E">
      <w:pPr>
        <w:pStyle w:val="2"/>
        <w:tabs>
          <w:tab w:val="left" w:pos="3794"/>
        </w:tabs>
        <w:ind w:left="3581" w:firstLine="120" w:firstLineChars="50"/>
        <w:rPr>
          <w:kern w:val="36"/>
        </w:rPr>
      </w:pPr>
      <w:r>
        <w:rPr>
          <w:kern w:val="36"/>
        </w:rPr>
        <w:t xml:space="preserve"> </w:t>
      </w:r>
    </w:p>
    <w:p w14:paraId="1D759BA3">
      <w:pPr>
        <w:pStyle w:val="2"/>
        <w:tabs>
          <w:tab w:val="left" w:pos="3794"/>
        </w:tabs>
        <w:ind w:left="3581" w:firstLine="120" w:firstLineChars="50"/>
        <w:rPr>
          <w:kern w:val="36"/>
        </w:rPr>
      </w:pPr>
      <w:r>
        <w:rPr>
          <w:kern w:val="36"/>
        </w:rPr>
        <w:t xml:space="preserve"> </w:t>
      </w:r>
    </w:p>
    <w:p w14:paraId="0711FB66">
      <w:pPr>
        <w:pStyle w:val="2"/>
        <w:tabs>
          <w:tab w:val="left" w:pos="3794"/>
        </w:tabs>
        <w:ind w:left="3581" w:firstLine="120" w:firstLineChars="50"/>
        <w:rPr>
          <w:kern w:val="36"/>
        </w:rPr>
      </w:pPr>
      <w:r>
        <w:rPr>
          <w:kern w:val="36"/>
        </w:rPr>
        <w:t xml:space="preserve"> </w:t>
      </w:r>
    </w:p>
    <w:p w14:paraId="11408237">
      <w:pPr>
        <w:pStyle w:val="2"/>
        <w:tabs>
          <w:tab w:val="left" w:pos="3794"/>
        </w:tabs>
        <w:ind w:left="3581" w:firstLine="120" w:firstLineChars="50"/>
        <w:rPr>
          <w:kern w:val="36"/>
        </w:rPr>
      </w:pPr>
      <w:r>
        <w:rPr>
          <w:kern w:val="36"/>
        </w:rPr>
        <w:t xml:space="preserve"> </w:t>
      </w:r>
    </w:p>
    <w:p w14:paraId="78DFE0EC">
      <w:pPr>
        <w:pStyle w:val="2"/>
        <w:tabs>
          <w:tab w:val="left" w:pos="3794"/>
        </w:tabs>
        <w:ind w:left="3581" w:firstLine="120" w:firstLineChars="50"/>
        <w:rPr>
          <w:kern w:val="36"/>
        </w:rPr>
      </w:pPr>
      <w:r>
        <w:rPr>
          <w:kern w:val="36"/>
        </w:rPr>
        <w:t xml:space="preserve"> </w:t>
      </w:r>
    </w:p>
    <w:p w14:paraId="03B13FBC">
      <w:pPr>
        <w:pStyle w:val="2"/>
        <w:tabs>
          <w:tab w:val="left" w:pos="3794"/>
        </w:tabs>
        <w:ind w:left="3581" w:firstLine="120" w:firstLineChars="50"/>
        <w:rPr>
          <w:kern w:val="36"/>
        </w:rPr>
      </w:pPr>
      <w:r>
        <w:rPr>
          <w:kern w:val="36"/>
        </w:rPr>
        <w:t xml:space="preserve"> </w:t>
      </w:r>
    </w:p>
    <w:p w14:paraId="0A5A1585">
      <w:pPr>
        <w:pStyle w:val="2"/>
        <w:tabs>
          <w:tab w:val="left" w:pos="3794"/>
        </w:tabs>
        <w:ind w:left="3581" w:firstLine="120" w:firstLineChars="50"/>
        <w:rPr>
          <w:kern w:val="36"/>
        </w:rPr>
      </w:pPr>
      <w:r>
        <w:rPr>
          <w:kern w:val="36"/>
        </w:rPr>
        <w:t xml:space="preserve"> </w:t>
      </w:r>
    </w:p>
    <w:p w14:paraId="300A2BC4">
      <w:pPr>
        <w:pStyle w:val="2"/>
        <w:tabs>
          <w:tab w:val="left" w:pos="3794"/>
        </w:tabs>
        <w:ind w:left="3581" w:firstLine="120" w:firstLineChars="50"/>
        <w:rPr>
          <w:kern w:val="36"/>
        </w:rPr>
      </w:pPr>
      <w:r>
        <w:rPr>
          <w:kern w:val="36"/>
        </w:rPr>
        <w:t xml:space="preserve"> </w:t>
      </w:r>
    </w:p>
    <w:p w14:paraId="3093D4FE">
      <w:pPr>
        <w:pStyle w:val="2"/>
        <w:tabs>
          <w:tab w:val="left" w:pos="3794"/>
        </w:tabs>
        <w:ind w:left="3581" w:firstLine="120" w:firstLineChars="50"/>
        <w:rPr>
          <w:kern w:val="36"/>
        </w:rPr>
      </w:pPr>
      <w:r>
        <w:rPr>
          <w:kern w:val="36"/>
        </w:rPr>
        <w:t xml:space="preserve"> </w:t>
      </w:r>
    </w:p>
    <w:p w14:paraId="03728FF7">
      <w:pPr>
        <w:pStyle w:val="2"/>
        <w:tabs>
          <w:tab w:val="left" w:pos="3794"/>
        </w:tabs>
        <w:ind w:left="0"/>
        <w:rPr>
          <w:kern w:val="36"/>
        </w:rPr>
      </w:pPr>
    </w:p>
    <w:p w14:paraId="6DBFF0EE">
      <w:pPr>
        <w:pStyle w:val="2"/>
        <w:tabs>
          <w:tab w:val="left" w:pos="3794"/>
        </w:tabs>
        <w:rPr>
          <w:kern w:val="36"/>
        </w:rPr>
      </w:pPr>
    </w:p>
    <w:p w14:paraId="60910136">
      <w:pPr>
        <w:pStyle w:val="2"/>
        <w:tabs>
          <w:tab w:val="left" w:pos="3794"/>
        </w:tabs>
        <w:ind w:left="3581" w:firstLine="120" w:firstLineChars="50"/>
        <w:rPr>
          <w:kern w:val="36"/>
        </w:rPr>
      </w:pPr>
      <w:r>
        <w:rPr>
          <w:kern w:val="36"/>
        </w:rPr>
        <w:t xml:space="preserve"> </w:t>
      </w:r>
    </w:p>
    <w:p w14:paraId="17F90B6E">
      <w:pPr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CC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0814C7"/>
    <w:rsid w:val="00066E09"/>
    <w:rsid w:val="000814C7"/>
    <w:rsid w:val="00083DF7"/>
    <w:rsid w:val="001952D7"/>
    <w:rsid w:val="00352946"/>
    <w:rsid w:val="004370B2"/>
    <w:rsid w:val="00795982"/>
    <w:rsid w:val="009C7B2A"/>
    <w:rsid w:val="00A4157A"/>
    <w:rsid w:val="00E6533B"/>
    <w:rsid w:val="00FB12C3"/>
    <w:rsid w:val="56995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basedOn w:val="1"/>
    <w:link w:val="6"/>
    <w:qFormat/>
    <w:uiPriority w:val="99"/>
    <w:pPr>
      <w:widowControl w:val="0"/>
      <w:autoSpaceDE w:val="0"/>
      <w:autoSpaceDN w:val="0"/>
      <w:spacing w:before="100" w:beforeAutospacing="1" w:after="100" w:afterAutospacing="1" w:line="240" w:lineRule="auto"/>
      <w:ind w:left="4"/>
      <w:jc w:val="both"/>
      <w:outlineLvl w:val="0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link w:val="7"/>
    <w:unhideWhenUsed/>
    <w:qFormat/>
    <w:uiPriority w:val="99"/>
    <w:pPr>
      <w:widowControl w:val="0"/>
      <w:autoSpaceDE w:val="0"/>
      <w:autoSpaceDN w:val="0"/>
      <w:spacing w:before="100" w:beforeAutospacing="1" w:after="100" w:afterAutospacing="1" w:line="240" w:lineRule="auto"/>
      <w:ind w:left="2" w:firstLine="566"/>
      <w:jc w:val="both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6">
    <w:name w:val="Заголовок 1 Знак"/>
    <w:basedOn w:val="3"/>
    <w:link w:val="2"/>
    <w:qFormat/>
    <w:uiPriority w:val="99"/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character" w:customStyle="1" w:styleId="7">
    <w:name w:val="Основной текст Знак"/>
    <w:basedOn w:val="3"/>
    <w:link w:val="5"/>
    <w:qFormat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7D8E69-50D0-48D5-9061-DB5D6579099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2293</Words>
  <Characters>13075</Characters>
  <Lines>108</Lines>
  <Paragraphs>30</Paragraphs>
  <TotalTime>85</TotalTime>
  <ScaleCrop>false</ScaleCrop>
  <LinksUpToDate>false</LinksUpToDate>
  <CharactersWithSpaces>15338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2025-10-08T08:48:00Z</dcterms:created>
  <dc:creator>Марина</dc:creator>
  <cp:lastModifiedBy>Марина</cp:lastModifiedBy>
  <dcterms:modified xsi:type="dcterms:W3CDTF">2025-10-08T12:02:12Z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9F82ECFB11624B58B15D4DBF33818FB5_12</vt:lpwstr>
  </property>
</Properties>
</file>